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05BBD" w14:textId="77777777" w:rsidR="002A27A7" w:rsidRDefault="002A27A7">
      <w:pPr>
        <w:pStyle w:val="BodyText"/>
        <w:spacing w:before="1"/>
        <w:rPr>
          <w:sz w:val="23"/>
        </w:rPr>
      </w:pPr>
    </w:p>
    <w:p w14:paraId="200C5E32" w14:textId="77777777" w:rsidR="002A27A7" w:rsidRDefault="00212ECB">
      <w:pPr>
        <w:pStyle w:val="BodyText"/>
        <w:spacing w:before="91"/>
        <w:ind w:left="100" w:right="6539"/>
      </w:pPr>
      <w:r>
        <w:rPr>
          <w:w w:val="105"/>
        </w:rPr>
        <w:t xml:space="preserve">FOR IMMEDIATE RELEASE </w:t>
      </w:r>
      <w:r>
        <w:rPr>
          <w:w w:val="110"/>
        </w:rPr>
        <w:t>June 19, 2018</w:t>
      </w:r>
    </w:p>
    <w:p w14:paraId="158661AF" w14:textId="77777777" w:rsidR="002A27A7" w:rsidRDefault="002A27A7">
      <w:pPr>
        <w:pStyle w:val="BodyText"/>
        <w:spacing w:before="11"/>
        <w:rPr>
          <w:sz w:val="21"/>
        </w:rPr>
      </w:pPr>
    </w:p>
    <w:p w14:paraId="5F5E2EEB" w14:textId="77777777" w:rsidR="002A27A7" w:rsidRDefault="00212ECB">
      <w:pPr>
        <w:pStyle w:val="BodyText"/>
        <w:ind w:left="100"/>
      </w:pPr>
      <w:r>
        <w:rPr>
          <w:w w:val="125"/>
        </w:rPr>
        <w:t>Contacts:</w:t>
      </w:r>
    </w:p>
    <w:p w14:paraId="3B3ADDFD" w14:textId="77777777" w:rsidR="002A27A7" w:rsidRDefault="002A27A7">
      <w:pPr>
        <w:pStyle w:val="BodyText"/>
      </w:pPr>
    </w:p>
    <w:p w14:paraId="5C630CF9" w14:textId="77777777" w:rsidR="002A27A7" w:rsidRDefault="00212ECB">
      <w:pPr>
        <w:pStyle w:val="BodyText"/>
        <w:spacing w:before="1" w:line="252" w:lineRule="exact"/>
        <w:ind w:left="100"/>
      </w:pPr>
      <w:r>
        <w:rPr>
          <w:w w:val="105"/>
        </w:rPr>
        <w:t>Norida Torriente</w:t>
      </w:r>
    </w:p>
    <w:p w14:paraId="5EF59308" w14:textId="77777777" w:rsidR="002A27A7" w:rsidRDefault="00212ECB">
      <w:pPr>
        <w:pStyle w:val="BodyText"/>
        <w:ind w:left="100" w:right="6439"/>
      </w:pPr>
      <w:r>
        <w:rPr>
          <w:w w:val="105"/>
        </w:rPr>
        <w:t xml:space="preserve">Children’s Hospital Association </w:t>
      </w:r>
      <w:r>
        <w:rPr>
          <w:w w:val="110"/>
        </w:rPr>
        <w:t>202-753-5359 | 202-253-5058</w:t>
      </w:r>
    </w:p>
    <w:p w14:paraId="0E168D4D" w14:textId="77777777" w:rsidR="002A27A7" w:rsidRDefault="002A27A7">
      <w:pPr>
        <w:pStyle w:val="BodyText"/>
        <w:spacing w:before="1"/>
      </w:pPr>
    </w:p>
    <w:p w14:paraId="12376BF6" w14:textId="77777777" w:rsidR="002A27A7" w:rsidRDefault="00212ECB">
      <w:pPr>
        <w:pStyle w:val="BodyText"/>
        <w:ind w:left="1312" w:right="1313" w:firstLine="794"/>
      </w:pPr>
      <w:r>
        <w:rPr>
          <w:w w:val="120"/>
        </w:rPr>
        <w:t>Children’s Hospitals’ Patient Families to Congress: Prioritize</w:t>
      </w:r>
      <w:r>
        <w:rPr>
          <w:spacing w:val="-19"/>
          <w:w w:val="120"/>
        </w:rPr>
        <w:t xml:space="preserve"> </w:t>
      </w:r>
      <w:r>
        <w:rPr>
          <w:w w:val="120"/>
        </w:rPr>
        <w:t>Children’s</w:t>
      </w:r>
      <w:r>
        <w:rPr>
          <w:spacing w:val="-21"/>
          <w:w w:val="120"/>
        </w:rPr>
        <w:t xml:space="preserve"> </w:t>
      </w:r>
      <w:r>
        <w:rPr>
          <w:w w:val="120"/>
        </w:rPr>
        <w:t>Health</w:t>
      </w:r>
      <w:r>
        <w:rPr>
          <w:spacing w:val="-20"/>
          <w:w w:val="120"/>
        </w:rPr>
        <w:t xml:space="preserve"> </w:t>
      </w:r>
      <w:r>
        <w:rPr>
          <w:w w:val="120"/>
        </w:rPr>
        <w:t>and</w:t>
      </w:r>
      <w:r>
        <w:rPr>
          <w:spacing w:val="-18"/>
          <w:w w:val="120"/>
        </w:rPr>
        <w:t xml:space="preserve"> </w:t>
      </w:r>
      <w:r>
        <w:rPr>
          <w:w w:val="120"/>
        </w:rPr>
        <w:t>Pass</w:t>
      </w:r>
      <w:r>
        <w:rPr>
          <w:spacing w:val="-20"/>
          <w:w w:val="120"/>
        </w:rPr>
        <w:t xml:space="preserve"> </w:t>
      </w:r>
      <w:r>
        <w:rPr>
          <w:w w:val="120"/>
        </w:rPr>
        <w:t>Bipartisan</w:t>
      </w:r>
      <w:r>
        <w:rPr>
          <w:spacing w:val="-16"/>
          <w:w w:val="120"/>
        </w:rPr>
        <w:t xml:space="preserve"> </w:t>
      </w:r>
      <w:r>
        <w:rPr>
          <w:w w:val="120"/>
        </w:rPr>
        <w:t>Solutions</w:t>
      </w:r>
      <w:r>
        <w:rPr>
          <w:spacing w:val="-20"/>
          <w:w w:val="120"/>
        </w:rPr>
        <w:t xml:space="preserve"> </w:t>
      </w:r>
      <w:r>
        <w:rPr>
          <w:w w:val="120"/>
        </w:rPr>
        <w:t>for</w:t>
      </w:r>
      <w:r>
        <w:rPr>
          <w:spacing w:val="-20"/>
          <w:w w:val="120"/>
        </w:rPr>
        <w:t xml:space="preserve"> </w:t>
      </w:r>
      <w:r>
        <w:rPr>
          <w:w w:val="120"/>
        </w:rPr>
        <w:t>Kids</w:t>
      </w:r>
    </w:p>
    <w:p w14:paraId="73357D8D" w14:textId="77777777" w:rsidR="002A27A7" w:rsidRDefault="002A27A7">
      <w:pPr>
        <w:pStyle w:val="BodyText"/>
        <w:spacing w:before="8"/>
        <w:rPr>
          <w:sz w:val="20"/>
        </w:rPr>
      </w:pPr>
    </w:p>
    <w:p w14:paraId="661E8B79" w14:textId="400ECEF8" w:rsidR="002A27A7" w:rsidRDefault="00212ECB">
      <w:pPr>
        <w:pStyle w:val="BodyText"/>
        <w:ind w:left="100" w:right="343"/>
      </w:pPr>
      <w:r>
        <w:rPr>
          <w:w w:val="105"/>
        </w:rPr>
        <w:t xml:space="preserve">WASHINGTON, D.C. – Nearly 50 child patients and their families will join children’s hospitals from across the country in Washington, D.C., for Speak Now for Kids Family Advocacy Day, June 26 – 27, 2018, to speak </w:t>
      </w:r>
      <w:r>
        <w:rPr>
          <w:w w:val="105"/>
        </w:rPr>
        <w:t xml:space="preserve">to the importance of </w:t>
      </w:r>
      <w:r>
        <w:rPr>
          <w:w w:val="105"/>
        </w:rPr>
        <w:t xml:space="preserve">prioritizing </w:t>
      </w:r>
      <w:r>
        <w:rPr>
          <w:w w:val="105"/>
        </w:rPr>
        <w:t>childre</w:t>
      </w:r>
      <w:r>
        <w:rPr>
          <w:w w:val="105"/>
        </w:rPr>
        <w:t>n’s health. The event enables patient families to meet with members of Congress on issues that directly affect their children’s care. Specifically, the children and their families will ask Congress to: safeguard Medicaid and improve it for children with co</w:t>
      </w:r>
      <w:r>
        <w:rPr>
          <w:w w:val="105"/>
        </w:rPr>
        <w:t xml:space="preserve">mplex medical conditions by passing the bipartisan </w:t>
      </w:r>
      <w:r>
        <w:rPr>
          <w:color w:val="0000FF"/>
          <w:w w:val="105"/>
          <w:u w:val="single" w:color="0000FF"/>
        </w:rPr>
        <w:t>Advancing Care for Exceptional Kids (ACE Kids) Act;</w:t>
      </w:r>
      <w:r>
        <w:rPr>
          <w:color w:val="0000FF"/>
          <w:w w:val="105"/>
        </w:rPr>
        <w:t xml:space="preserve"> </w:t>
      </w:r>
      <w:r>
        <w:rPr>
          <w:w w:val="105"/>
        </w:rPr>
        <w:t xml:space="preserve">and to support training programs for children’s doctors by reauthorizing the bipartisan </w:t>
      </w:r>
      <w:r>
        <w:rPr>
          <w:color w:val="0000FF"/>
          <w:w w:val="105"/>
          <w:u w:val="single" w:color="0000FF"/>
        </w:rPr>
        <w:t>Children’s Hospitals Graduate Medical</w:t>
      </w:r>
      <w:r>
        <w:rPr>
          <w:color w:val="0000FF"/>
          <w:w w:val="105"/>
        </w:rPr>
        <w:t xml:space="preserve"> </w:t>
      </w:r>
      <w:r>
        <w:rPr>
          <w:color w:val="0000FF"/>
          <w:w w:val="105"/>
          <w:u w:val="single" w:color="0000FF"/>
        </w:rPr>
        <w:t>Education</w:t>
      </w:r>
      <w:r>
        <w:rPr>
          <w:color w:val="0000FF"/>
          <w:w w:val="105"/>
        </w:rPr>
        <w:t xml:space="preserve"> </w:t>
      </w:r>
      <w:r>
        <w:rPr>
          <w:w w:val="105"/>
        </w:rPr>
        <w:t>(CHGME)</w:t>
      </w:r>
      <w:r>
        <w:rPr>
          <w:spacing w:val="10"/>
          <w:w w:val="105"/>
        </w:rPr>
        <w:t xml:space="preserve"> </w:t>
      </w:r>
      <w:r>
        <w:rPr>
          <w:w w:val="105"/>
        </w:rPr>
        <w:t>program.</w:t>
      </w:r>
    </w:p>
    <w:p w14:paraId="3CD98789" w14:textId="77777777" w:rsidR="002A27A7" w:rsidRDefault="002A27A7">
      <w:pPr>
        <w:pStyle w:val="BodyText"/>
        <w:spacing w:before="3"/>
        <w:rPr>
          <w:sz w:val="14"/>
        </w:rPr>
      </w:pPr>
    </w:p>
    <w:p w14:paraId="00315FCD" w14:textId="77777777" w:rsidR="002A27A7" w:rsidRDefault="00212ECB">
      <w:pPr>
        <w:pStyle w:val="BodyText"/>
        <w:spacing w:before="91"/>
        <w:ind w:left="100" w:right="289"/>
      </w:pPr>
      <w:r>
        <w:rPr>
          <w:w w:val="110"/>
        </w:rPr>
        <w:t>“Health care coverage and being able to see a doctor is vital to all children,” said Mark Wietecha,</w:t>
      </w:r>
      <w:r>
        <w:rPr>
          <w:spacing w:val="-23"/>
          <w:w w:val="110"/>
        </w:rPr>
        <w:t xml:space="preserve"> </w:t>
      </w:r>
      <w:r>
        <w:rPr>
          <w:w w:val="110"/>
        </w:rPr>
        <w:t>president</w:t>
      </w:r>
      <w:r>
        <w:rPr>
          <w:spacing w:val="-21"/>
          <w:w w:val="110"/>
        </w:rPr>
        <w:t xml:space="preserve"> </w:t>
      </w:r>
      <w:r>
        <w:rPr>
          <w:w w:val="110"/>
        </w:rPr>
        <w:t>and</w:t>
      </w:r>
      <w:r>
        <w:rPr>
          <w:spacing w:val="-25"/>
          <w:w w:val="110"/>
        </w:rPr>
        <w:t xml:space="preserve"> </w:t>
      </w:r>
      <w:r>
        <w:rPr>
          <w:w w:val="110"/>
        </w:rPr>
        <w:t>CEO</w:t>
      </w:r>
      <w:r>
        <w:rPr>
          <w:spacing w:val="-21"/>
          <w:w w:val="110"/>
        </w:rPr>
        <w:t xml:space="preserve"> </w:t>
      </w:r>
      <w:r>
        <w:rPr>
          <w:w w:val="110"/>
        </w:rPr>
        <w:t>of</w:t>
      </w:r>
      <w:r>
        <w:rPr>
          <w:spacing w:val="-21"/>
          <w:w w:val="110"/>
        </w:rPr>
        <w:t xml:space="preserve"> </w:t>
      </w:r>
      <w:r>
        <w:rPr>
          <w:w w:val="110"/>
        </w:rPr>
        <w:t>the</w:t>
      </w:r>
      <w:r>
        <w:rPr>
          <w:spacing w:val="-23"/>
          <w:w w:val="110"/>
        </w:rPr>
        <w:t xml:space="preserve"> </w:t>
      </w:r>
      <w:r>
        <w:rPr>
          <w:w w:val="110"/>
        </w:rPr>
        <w:t>Children’s</w:t>
      </w:r>
      <w:r>
        <w:rPr>
          <w:spacing w:val="-23"/>
          <w:w w:val="110"/>
        </w:rPr>
        <w:t xml:space="preserve"> </w:t>
      </w:r>
      <w:r>
        <w:rPr>
          <w:w w:val="110"/>
        </w:rPr>
        <w:t>Hospital</w:t>
      </w:r>
      <w:r>
        <w:rPr>
          <w:spacing w:val="-23"/>
          <w:w w:val="110"/>
        </w:rPr>
        <w:t xml:space="preserve"> </w:t>
      </w:r>
      <w:r>
        <w:rPr>
          <w:w w:val="110"/>
        </w:rPr>
        <w:t>Association</w:t>
      </w:r>
      <w:r>
        <w:rPr>
          <w:spacing w:val="-24"/>
          <w:w w:val="110"/>
        </w:rPr>
        <w:t xml:space="preserve"> </w:t>
      </w:r>
      <w:r>
        <w:rPr>
          <w:w w:val="110"/>
        </w:rPr>
        <w:t>(CHA).</w:t>
      </w:r>
      <w:r>
        <w:rPr>
          <w:spacing w:val="-25"/>
          <w:w w:val="110"/>
        </w:rPr>
        <w:t xml:space="preserve"> </w:t>
      </w:r>
      <w:r>
        <w:rPr>
          <w:w w:val="110"/>
        </w:rPr>
        <w:t>“Making</w:t>
      </w:r>
      <w:r>
        <w:rPr>
          <w:spacing w:val="-23"/>
          <w:w w:val="110"/>
        </w:rPr>
        <w:t xml:space="preserve"> </w:t>
      </w:r>
      <w:r>
        <w:rPr>
          <w:w w:val="110"/>
        </w:rPr>
        <w:t>children’s health a national priority requires understanding the essential role Medicaid plays for the millions of kids who, through no fault of their own, rely on the program to receive health care services designed to meet their unique</w:t>
      </w:r>
      <w:r>
        <w:rPr>
          <w:spacing w:val="1"/>
          <w:w w:val="110"/>
        </w:rPr>
        <w:t xml:space="preserve"> </w:t>
      </w:r>
      <w:r>
        <w:rPr>
          <w:w w:val="110"/>
        </w:rPr>
        <w:t>needs.”</w:t>
      </w:r>
    </w:p>
    <w:p w14:paraId="0134E476" w14:textId="77777777" w:rsidR="002A27A7" w:rsidRDefault="002A27A7">
      <w:pPr>
        <w:pStyle w:val="BodyText"/>
        <w:spacing w:before="11"/>
        <w:rPr>
          <w:sz w:val="21"/>
        </w:rPr>
      </w:pPr>
    </w:p>
    <w:p w14:paraId="652D440E" w14:textId="51627013" w:rsidR="002A27A7" w:rsidRDefault="00212ECB">
      <w:pPr>
        <w:pStyle w:val="BodyText"/>
        <w:ind w:left="100" w:right="343"/>
      </w:pPr>
      <w:r>
        <w:rPr>
          <w:w w:val="105"/>
        </w:rPr>
        <w:t>Roughly s</w:t>
      </w:r>
      <w:r>
        <w:rPr>
          <w:w w:val="105"/>
        </w:rPr>
        <w:t xml:space="preserve">ix percent of children enrolled in Medicaid have complex medical conditions requiring specialized care from a variety of doctors, often in multiple states. While </w:t>
      </w:r>
      <w:r w:rsidR="006D004B">
        <w:rPr>
          <w:w w:val="105"/>
        </w:rPr>
        <w:t>they make</w:t>
      </w:r>
      <w:r>
        <w:rPr>
          <w:w w:val="105"/>
        </w:rPr>
        <w:t xml:space="preserve"> up </w:t>
      </w:r>
      <w:r w:rsidR="006D004B">
        <w:rPr>
          <w:w w:val="105"/>
        </w:rPr>
        <w:t>a small</w:t>
      </w:r>
      <w:r>
        <w:rPr>
          <w:w w:val="105"/>
        </w:rPr>
        <w:t xml:space="preserve"> part of the overall pediatric population, these children represent a la</w:t>
      </w:r>
      <w:r>
        <w:rPr>
          <w:w w:val="105"/>
        </w:rPr>
        <w:t xml:space="preserve">rge </w:t>
      </w:r>
      <w:r w:rsidR="006D004B">
        <w:rPr>
          <w:w w:val="105"/>
        </w:rPr>
        <w:t>share of Medicaid</w:t>
      </w:r>
      <w:r>
        <w:rPr>
          <w:w w:val="105"/>
        </w:rPr>
        <w:t xml:space="preserve"> </w:t>
      </w:r>
      <w:bookmarkStart w:id="0" w:name="_GoBack"/>
      <w:bookmarkEnd w:id="0"/>
      <w:r>
        <w:rPr>
          <w:w w:val="105"/>
        </w:rPr>
        <w:t>spending on children—approximately 40</w:t>
      </w:r>
      <w:r>
        <w:rPr>
          <w:spacing w:val="21"/>
          <w:w w:val="105"/>
        </w:rPr>
        <w:t xml:space="preserve"> </w:t>
      </w:r>
      <w:r>
        <w:rPr>
          <w:w w:val="105"/>
        </w:rPr>
        <w:t>percent.</w:t>
      </w:r>
    </w:p>
    <w:p w14:paraId="1498B65A" w14:textId="77777777" w:rsidR="002A27A7" w:rsidRDefault="002A27A7">
      <w:pPr>
        <w:pStyle w:val="BodyText"/>
        <w:spacing w:before="11"/>
        <w:rPr>
          <w:sz w:val="21"/>
        </w:rPr>
      </w:pPr>
    </w:p>
    <w:p w14:paraId="41984AA6" w14:textId="77777777" w:rsidR="002A27A7" w:rsidRDefault="00212ECB">
      <w:pPr>
        <w:pStyle w:val="BodyText"/>
        <w:ind w:left="100" w:right="98"/>
      </w:pPr>
      <w:r>
        <w:rPr>
          <w:color w:val="0000FF"/>
          <w:w w:val="110"/>
          <w:u w:val="single" w:color="0000FF"/>
        </w:rPr>
        <w:t>Alex Beckwith and his sister Maddy</w:t>
      </w:r>
      <w:r>
        <w:rPr>
          <w:color w:val="0000FF"/>
          <w:w w:val="110"/>
        </w:rPr>
        <w:t xml:space="preserve"> </w:t>
      </w:r>
      <w:r>
        <w:rPr>
          <w:w w:val="110"/>
        </w:rPr>
        <w:t>are medically complex patients at Cook Children’s Health Care System in Fort Worth, Texas. The siblings have mitochondrial disease and a host of othe</w:t>
      </w:r>
      <w:r>
        <w:rPr>
          <w:w w:val="110"/>
        </w:rPr>
        <w:t>r serious ongoing medical challenges. Under the ACE Kids Act, kids like Alex and Maddy will benefit from an enhanced medical-home model of care designed to meet their unique needs, easing the burden of tracking and coordinating care that often falls on the</w:t>
      </w:r>
      <w:r>
        <w:rPr>
          <w:w w:val="110"/>
        </w:rPr>
        <w:t xml:space="preserve"> families. Improved care</w:t>
      </w:r>
      <w:r>
        <w:rPr>
          <w:spacing w:val="-13"/>
          <w:w w:val="110"/>
        </w:rPr>
        <w:t xml:space="preserve"> </w:t>
      </w:r>
      <w:r>
        <w:rPr>
          <w:w w:val="110"/>
        </w:rPr>
        <w:t>through</w:t>
      </w:r>
      <w:r>
        <w:rPr>
          <w:spacing w:val="-12"/>
          <w:w w:val="110"/>
        </w:rPr>
        <w:t xml:space="preserve"> </w:t>
      </w:r>
      <w:r>
        <w:rPr>
          <w:w w:val="110"/>
        </w:rPr>
        <w:t>Medicaid</w:t>
      </w:r>
      <w:r>
        <w:rPr>
          <w:spacing w:val="-7"/>
          <w:w w:val="110"/>
        </w:rPr>
        <w:t xml:space="preserve"> </w:t>
      </w:r>
      <w:r>
        <w:rPr>
          <w:w w:val="110"/>
        </w:rPr>
        <w:t>will</w:t>
      </w:r>
      <w:r>
        <w:rPr>
          <w:spacing w:val="-10"/>
          <w:w w:val="110"/>
        </w:rPr>
        <w:t xml:space="preserve"> </w:t>
      </w:r>
      <w:r>
        <w:rPr>
          <w:w w:val="110"/>
        </w:rPr>
        <w:t>help</w:t>
      </w:r>
      <w:r>
        <w:rPr>
          <w:spacing w:val="-11"/>
          <w:w w:val="110"/>
        </w:rPr>
        <w:t xml:space="preserve"> </w:t>
      </w:r>
      <w:r>
        <w:rPr>
          <w:w w:val="110"/>
        </w:rPr>
        <w:t>Alex</w:t>
      </w:r>
      <w:r>
        <w:rPr>
          <w:spacing w:val="-10"/>
          <w:w w:val="110"/>
        </w:rPr>
        <w:t xml:space="preserve"> </w:t>
      </w:r>
      <w:r>
        <w:rPr>
          <w:w w:val="110"/>
        </w:rPr>
        <w:t>and</w:t>
      </w:r>
      <w:r>
        <w:rPr>
          <w:spacing w:val="-7"/>
          <w:w w:val="110"/>
        </w:rPr>
        <w:t xml:space="preserve"> </w:t>
      </w:r>
      <w:r>
        <w:rPr>
          <w:w w:val="110"/>
        </w:rPr>
        <w:t>Maddy</w:t>
      </w:r>
      <w:r>
        <w:rPr>
          <w:spacing w:val="-12"/>
          <w:w w:val="110"/>
        </w:rPr>
        <w:t xml:space="preserve"> </w:t>
      </w:r>
      <w:r>
        <w:rPr>
          <w:w w:val="110"/>
        </w:rPr>
        <w:t>stay</w:t>
      </w:r>
      <w:r>
        <w:rPr>
          <w:spacing w:val="-11"/>
          <w:w w:val="110"/>
        </w:rPr>
        <w:t xml:space="preserve"> </w:t>
      </w:r>
      <w:r>
        <w:rPr>
          <w:w w:val="110"/>
        </w:rPr>
        <w:t>focused</w:t>
      </w:r>
      <w:r>
        <w:rPr>
          <w:spacing w:val="-9"/>
          <w:w w:val="110"/>
        </w:rPr>
        <w:t xml:space="preserve"> </w:t>
      </w:r>
      <w:r>
        <w:rPr>
          <w:w w:val="110"/>
        </w:rPr>
        <w:t>on</w:t>
      </w:r>
      <w:r>
        <w:rPr>
          <w:spacing w:val="-11"/>
          <w:w w:val="110"/>
        </w:rPr>
        <w:t xml:space="preserve"> </w:t>
      </w:r>
      <w:r>
        <w:rPr>
          <w:w w:val="110"/>
        </w:rPr>
        <w:t>the</w:t>
      </w:r>
      <w:r>
        <w:rPr>
          <w:spacing w:val="-12"/>
          <w:w w:val="110"/>
        </w:rPr>
        <w:t xml:space="preserve"> </w:t>
      </w:r>
      <w:r>
        <w:rPr>
          <w:w w:val="110"/>
        </w:rPr>
        <w:t>things</w:t>
      </w:r>
      <w:r>
        <w:rPr>
          <w:spacing w:val="-12"/>
          <w:w w:val="110"/>
        </w:rPr>
        <w:t xml:space="preserve"> </w:t>
      </w:r>
      <w:r>
        <w:rPr>
          <w:w w:val="110"/>
        </w:rPr>
        <w:t>they</w:t>
      </w:r>
      <w:r>
        <w:rPr>
          <w:spacing w:val="-12"/>
          <w:w w:val="110"/>
        </w:rPr>
        <w:t xml:space="preserve"> </w:t>
      </w:r>
      <w:r>
        <w:rPr>
          <w:w w:val="110"/>
        </w:rPr>
        <w:t>love</w:t>
      </w:r>
      <w:r>
        <w:rPr>
          <w:spacing w:val="-8"/>
          <w:w w:val="110"/>
        </w:rPr>
        <w:t xml:space="preserve"> </w:t>
      </w:r>
      <w:r>
        <w:rPr>
          <w:w w:val="110"/>
        </w:rPr>
        <w:t>like</w:t>
      </w:r>
      <w:r>
        <w:rPr>
          <w:spacing w:val="-10"/>
          <w:w w:val="110"/>
        </w:rPr>
        <w:t xml:space="preserve"> </w:t>
      </w:r>
      <w:r>
        <w:rPr>
          <w:w w:val="110"/>
        </w:rPr>
        <w:t>acting, violin, learning and inspiring each</w:t>
      </w:r>
      <w:r>
        <w:rPr>
          <w:spacing w:val="3"/>
          <w:w w:val="110"/>
        </w:rPr>
        <w:t xml:space="preserve"> </w:t>
      </w:r>
      <w:r>
        <w:rPr>
          <w:w w:val="110"/>
        </w:rPr>
        <w:t>other.</w:t>
      </w:r>
    </w:p>
    <w:p w14:paraId="0A74A5BD" w14:textId="77777777" w:rsidR="002A27A7" w:rsidRDefault="002A27A7">
      <w:pPr>
        <w:pStyle w:val="BodyText"/>
        <w:spacing w:before="10"/>
        <w:rPr>
          <w:sz w:val="20"/>
        </w:rPr>
      </w:pPr>
    </w:p>
    <w:p w14:paraId="3806F88F" w14:textId="77777777" w:rsidR="002A27A7" w:rsidRDefault="00212ECB">
      <w:pPr>
        <w:pStyle w:val="BodyText"/>
        <w:ind w:left="100" w:right="98"/>
      </w:pPr>
      <w:r>
        <w:rPr>
          <w:w w:val="110"/>
        </w:rPr>
        <w:t>“Congress has an immediate opportunity to help kids like Alex and Maddy by working to improve</w:t>
      </w:r>
      <w:r>
        <w:rPr>
          <w:spacing w:val="-17"/>
          <w:w w:val="110"/>
        </w:rPr>
        <w:t xml:space="preserve"> </w:t>
      </w:r>
      <w:r>
        <w:rPr>
          <w:w w:val="110"/>
        </w:rPr>
        <w:t>the</w:t>
      </w:r>
      <w:r>
        <w:rPr>
          <w:spacing w:val="-19"/>
          <w:w w:val="110"/>
        </w:rPr>
        <w:t xml:space="preserve"> </w:t>
      </w:r>
      <w:r>
        <w:rPr>
          <w:w w:val="110"/>
        </w:rPr>
        <w:t>effectiveness</w:t>
      </w:r>
      <w:r>
        <w:rPr>
          <w:spacing w:val="-17"/>
          <w:w w:val="110"/>
        </w:rPr>
        <w:t xml:space="preserve"> </w:t>
      </w:r>
      <w:r>
        <w:rPr>
          <w:w w:val="110"/>
        </w:rPr>
        <w:t>of</w:t>
      </w:r>
      <w:r>
        <w:rPr>
          <w:spacing w:val="-14"/>
          <w:w w:val="110"/>
        </w:rPr>
        <w:t xml:space="preserve"> </w:t>
      </w:r>
      <w:r>
        <w:rPr>
          <w:w w:val="110"/>
        </w:rPr>
        <w:t>Medicaid</w:t>
      </w:r>
      <w:r>
        <w:rPr>
          <w:spacing w:val="-19"/>
          <w:w w:val="110"/>
        </w:rPr>
        <w:t xml:space="preserve"> </w:t>
      </w:r>
      <w:r>
        <w:rPr>
          <w:w w:val="110"/>
        </w:rPr>
        <w:t>for</w:t>
      </w:r>
      <w:r>
        <w:rPr>
          <w:spacing w:val="-17"/>
          <w:w w:val="110"/>
        </w:rPr>
        <w:t xml:space="preserve"> </w:t>
      </w:r>
      <w:r>
        <w:rPr>
          <w:w w:val="110"/>
        </w:rPr>
        <w:t>children,”</w:t>
      </w:r>
      <w:r>
        <w:rPr>
          <w:spacing w:val="-17"/>
          <w:w w:val="110"/>
        </w:rPr>
        <w:t xml:space="preserve"> </w:t>
      </w:r>
      <w:r>
        <w:rPr>
          <w:w w:val="110"/>
        </w:rPr>
        <w:t>said</w:t>
      </w:r>
      <w:r>
        <w:rPr>
          <w:spacing w:val="-18"/>
          <w:w w:val="110"/>
        </w:rPr>
        <w:t xml:space="preserve"> </w:t>
      </w:r>
      <w:r>
        <w:rPr>
          <w:w w:val="110"/>
        </w:rPr>
        <w:t>Rick</w:t>
      </w:r>
      <w:r>
        <w:rPr>
          <w:spacing w:val="-18"/>
          <w:w w:val="110"/>
        </w:rPr>
        <w:t xml:space="preserve"> </w:t>
      </w:r>
      <w:r>
        <w:rPr>
          <w:spacing w:val="4"/>
          <w:w w:val="110"/>
        </w:rPr>
        <w:t>W.</w:t>
      </w:r>
      <w:r>
        <w:rPr>
          <w:spacing w:val="-19"/>
          <w:w w:val="110"/>
        </w:rPr>
        <w:t xml:space="preserve"> </w:t>
      </w:r>
      <w:r>
        <w:rPr>
          <w:w w:val="110"/>
        </w:rPr>
        <w:t>Merrill,</w:t>
      </w:r>
      <w:r>
        <w:rPr>
          <w:spacing w:val="-14"/>
          <w:w w:val="110"/>
        </w:rPr>
        <w:t xml:space="preserve"> </w:t>
      </w:r>
      <w:r>
        <w:rPr>
          <w:w w:val="110"/>
        </w:rPr>
        <w:t>president</w:t>
      </w:r>
      <w:r>
        <w:rPr>
          <w:spacing w:val="-15"/>
          <w:w w:val="110"/>
        </w:rPr>
        <w:t xml:space="preserve"> </w:t>
      </w:r>
      <w:r>
        <w:rPr>
          <w:w w:val="110"/>
        </w:rPr>
        <w:t>and</w:t>
      </w:r>
      <w:r>
        <w:rPr>
          <w:spacing w:val="-16"/>
          <w:w w:val="110"/>
        </w:rPr>
        <w:t xml:space="preserve"> </w:t>
      </w:r>
      <w:r>
        <w:rPr>
          <w:w w:val="110"/>
        </w:rPr>
        <w:t>CEO</w:t>
      </w:r>
      <w:r>
        <w:rPr>
          <w:spacing w:val="-14"/>
          <w:w w:val="110"/>
        </w:rPr>
        <w:t xml:space="preserve"> </w:t>
      </w:r>
      <w:r>
        <w:rPr>
          <w:w w:val="110"/>
        </w:rPr>
        <w:t>of Cook Children's Health Care System and chair of the Board of Trustees of Children’s Hospital Association.</w:t>
      </w:r>
      <w:r>
        <w:rPr>
          <w:spacing w:val="-9"/>
          <w:w w:val="110"/>
        </w:rPr>
        <w:t xml:space="preserve"> </w:t>
      </w:r>
      <w:r>
        <w:rPr>
          <w:w w:val="110"/>
        </w:rPr>
        <w:t>“It’s</w:t>
      </w:r>
      <w:r>
        <w:rPr>
          <w:spacing w:val="-9"/>
          <w:w w:val="110"/>
        </w:rPr>
        <w:t xml:space="preserve"> </w:t>
      </w:r>
      <w:r>
        <w:rPr>
          <w:w w:val="110"/>
        </w:rPr>
        <w:t>so</w:t>
      </w:r>
      <w:r>
        <w:rPr>
          <w:spacing w:val="-12"/>
          <w:w w:val="110"/>
        </w:rPr>
        <w:t xml:space="preserve"> </w:t>
      </w:r>
      <w:r>
        <w:rPr>
          <w:w w:val="110"/>
        </w:rPr>
        <w:t>important</w:t>
      </w:r>
      <w:r>
        <w:rPr>
          <w:spacing w:val="-9"/>
          <w:w w:val="110"/>
        </w:rPr>
        <w:t xml:space="preserve"> </w:t>
      </w:r>
      <w:r>
        <w:rPr>
          <w:w w:val="110"/>
        </w:rPr>
        <w:t>that</w:t>
      </w:r>
      <w:r>
        <w:rPr>
          <w:spacing w:val="-8"/>
          <w:w w:val="110"/>
        </w:rPr>
        <w:t xml:space="preserve"> </w:t>
      </w:r>
      <w:r>
        <w:rPr>
          <w:spacing w:val="-3"/>
          <w:w w:val="110"/>
        </w:rPr>
        <w:t>we</w:t>
      </w:r>
      <w:r>
        <w:rPr>
          <w:spacing w:val="-7"/>
          <w:w w:val="110"/>
        </w:rPr>
        <w:t xml:space="preserve"> </w:t>
      </w:r>
      <w:r>
        <w:rPr>
          <w:w w:val="110"/>
        </w:rPr>
        <w:t>make</w:t>
      </w:r>
      <w:r>
        <w:rPr>
          <w:spacing w:val="-12"/>
          <w:w w:val="110"/>
        </w:rPr>
        <w:t xml:space="preserve"> </w:t>
      </w:r>
      <w:r>
        <w:rPr>
          <w:w w:val="110"/>
        </w:rPr>
        <w:t>children</w:t>
      </w:r>
      <w:r>
        <w:rPr>
          <w:spacing w:val="-8"/>
          <w:w w:val="110"/>
        </w:rPr>
        <w:t xml:space="preserve"> </w:t>
      </w:r>
      <w:r>
        <w:rPr>
          <w:w w:val="110"/>
        </w:rPr>
        <w:t>a</w:t>
      </w:r>
      <w:r>
        <w:rPr>
          <w:spacing w:val="-8"/>
          <w:w w:val="110"/>
        </w:rPr>
        <w:t xml:space="preserve"> </w:t>
      </w:r>
      <w:r>
        <w:rPr>
          <w:w w:val="110"/>
        </w:rPr>
        <w:t>priority</w:t>
      </w:r>
      <w:r>
        <w:rPr>
          <w:spacing w:val="-11"/>
          <w:w w:val="110"/>
        </w:rPr>
        <w:t xml:space="preserve"> </w:t>
      </w:r>
      <w:r>
        <w:rPr>
          <w:w w:val="110"/>
        </w:rPr>
        <w:t>and</w:t>
      </w:r>
      <w:r>
        <w:rPr>
          <w:spacing w:val="-7"/>
          <w:w w:val="110"/>
        </w:rPr>
        <w:t xml:space="preserve"> </w:t>
      </w:r>
      <w:r>
        <w:rPr>
          <w:w w:val="110"/>
        </w:rPr>
        <w:t>advance</w:t>
      </w:r>
      <w:r>
        <w:rPr>
          <w:spacing w:val="-10"/>
          <w:w w:val="110"/>
        </w:rPr>
        <w:t xml:space="preserve"> </w:t>
      </w:r>
      <w:r>
        <w:rPr>
          <w:w w:val="110"/>
        </w:rPr>
        <w:t>bipartisan</w:t>
      </w:r>
      <w:r>
        <w:rPr>
          <w:spacing w:val="-10"/>
          <w:w w:val="110"/>
        </w:rPr>
        <w:t xml:space="preserve"> </w:t>
      </w:r>
      <w:r>
        <w:rPr>
          <w:w w:val="110"/>
        </w:rPr>
        <w:t>solutions to improve care, reduce spending and help children lead health</w:t>
      </w:r>
      <w:r>
        <w:rPr>
          <w:w w:val="110"/>
        </w:rPr>
        <w:t>y and productive lives. I’m honored to join the brother-sister dynamo of Alex and Maddy in bringing this urgent request to our</w:t>
      </w:r>
      <w:r>
        <w:rPr>
          <w:spacing w:val="1"/>
          <w:w w:val="110"/>
        </w:rPr>
        <w:t xml:space="preserve"> </w:t>
      </w:r>
      <w:r>
        <w:rPr>
          <w:w w:val="110"/>
        </w:rPr>
        <w:t>lawmakers.”</w:t>
      </w:r>
    </w:p>
    <w:p w14:paraId="7E7A68ED" w14:textId="77777777" w:rsidR="002A27A7" w:rsidRDefault="002A27A7">
      <w:pPr>
        <w:pStyle w:val="BodyText"/>
      </w:pPr>
    </w:p>
    <w:p w14:paraId="39184A47" w14:textId="77777777" w:rsidR="002A27A7" w:rsidRDefault="00212ECB">
      <w:pPr>
        <w:pStyle w:val="BodyText"/>
        <w:ind w:left="100" w:right="98"/>
      </w:pPr>
      <w:r>
        <w:rPr>
          <w:w w:val="110"/>
        </w:rPr>
        <w:t xml:space="preserve">The bipartisan ACE Kids Act of 2017 was introduced by lead cosponsors Sens. Charles Grassley, (R-Iowa), and Michael </w:t>
      </w:r>
      <w:r>
        <w:rPr>
          <w:w w:val="110"/>
        </w:rPr>
        <w:t>Bennet, (D-Colo.), in the Senate and Reps. Joe Barton, (R- Tex)</w:t>
      </w:r>
      <w:r>
        <w:rPr>
          <w:spacing w:val="-13"/>
          <w:w w:val="110"/>
        </w:rPr>
        <w:t xml:space="preserve"> </w:t>
      </w:r>
      <w:r>
        <w:rPr>
          <w:w w:val="110"/>
        </w:rPr>
        <w:t>and</w:t>
      </w:r>
      <w:r>
        <w:rPr>
          <w:spacing w:val="-15"/>
          <w:w w:val="110"/>
        </w:rPr>
        <w:t xml:space="preserve"> </w:t>
      </w:r>
      <w:r>
        <w:rPr>
          <w:w w:val="110"/>
        </w:rPr>
        <w:t>Kathy</w:t>
      </w:r>
      <w:r>
        <w:rPr>
          <w:spacing w:val="-14"/>
          <w:w w:val="110"/>
        </w:rPr>
        <w:t xml:space="preserve"> </w:t>
      </w:r>
      <w:r>
        <w:rPr>
          <w:w w:val="110"/>
        </w:rPr>
        <w:t>Castor</w:t>
      </w:r>
      <w:r>
        <w:rPr>
          <w:spacing w:val="-14"/>
          <w:w w:val="110"/>
        </w:rPr>
        <w:t xml:space="preserve"> </w:t>
      </w:r>
      <w:r>
        <w:rPr>
          <w:w w:val="110"/>
        </w:rPr>
        <w:t>(D-Fla)</w:t>
      </w:r>
      <w:r>
        <w:rPr>
          <w:spacing w:val="-12"/>
          <w:w w:val="110"/>
        </w:rPr>
        <w:t xml:space="preserve"> </w:t>
      </w:r>
      <w:r>
        <w:rPr>
          <w:w w:val="110"/>
        </w:rPr>
        <w:t>in</w:t>
      </w:r>
      <w:r>
        <w:rPr>
          <w:spacing w:val="-15"/>
          <w:w w:val="110"/>
        </w:rPr>
        <w:t xml:space="preserve"> </w:t>
      </w:r>
      <w:r>
        <w:rPr>
          <w:w w:val="110"/>
        </w:rPr>
        <w:t>the</w:t>
      </w:r>
      <w:r>
        <w:rPr>
          <w:spacing w:val="-11"/>
          <w:w w:val="110"/>
        </w:rPr>
        <w:t xml:space="preserve"> </w:t>
      </w:r>
      <w:r>
        <w:rPr>
          <w:w w:val="110"/>
        </w:rPr>
        <w:t>House.</w:t>
      </w:r>
      <w:r>
        <w:rPr>
          <w:spacing w:val="-13"/>
          <w:w w:val="110"/>
        </w:rPr>
        <w:t xml:space="preserve"> </w:t>
      </w:r>
      <w:r>
        <w:rPr>
          <w:w w:val="110"/>
        </w:rPr>
        <w:t>The</w:t>
      </w:r>
      <w:r>
        <w:rPr>
          <w:spacing w:val="-14"/>
          <w:w w:val="110"/>
        </w:rPr>
        <w:t xml:space="preserve"> </w:t>
      </w:r>
      <w:r>
        <w:rPr>
          <w:w w:val="110"/>
        </w:rPr>
        <w:t>legislation</w:t>
      </w:r>
      <w:r>
        <w:rPr>
          <w:spacing w:val="-12"/>
          <w:w w:val="110"/>
        </w:rPr>
        <w:t xml:space="preserve"> </w:t>
      </w:r>
      <w:r>
        <w:rPr>
          <w:w w:val="110"/>
        </w:rPr>
        <w:t>would</w:t>
      </w:r>
      <w:r>
        <w:rPr>
          <w:spacing w:val="-12"/>
          <w:w w:val="110"/>
        </w:rPr>
        <w:t xml:space="preserve"> </w:t>
      </w:r>
      <w:r>
        <w:rPr>
          <w:w w:val="110"/>
        </w:rPr>
        <w:t>improve</w:t>
      </w:r>
      <w:r>
        <w:rPr>
          <w:spacing w:val="-14"/>
          <w:w w:val="110"/>
        </w:rPr>
        <w:t xml:space="preserve"> </w:t>
      </w:r>
      <w:r>
        <w:rPr>
          <w:w w:val="110"/>
        </w:rPr>
        <w:t>care</w:t>
      </w:r>
      <w:r>
        <w:rPr>
          <w:spacing w:val="-16"/>
          <w:w w:val="110"/>
        </w:rPr>
        <w:t xml:space="preserve"> </w:t>
      </w:r>
      <w:r>
        <w:rPr>
          <w:w w:val="110"/>
        </w:rPr>
        <w:t>for</w:t>
      </w:r>
      <w:r>
        <w:rPr>
          <w:spacing w:val="-13"/>
          <w:w w:val="110"/>
        </w:rPr>
        <w:t xml:space="preserve"> </w:t>
      </w:r>
      <w:r>
        <w:rPr>
          <w:w w:val="110"/>
        </w:rPr>
        <w:t>children</w:t>
      </w:r>
      <w:r>
        <w:rPr>
          <w:spacing w:val="-14"/>
          <w:w w:val="110"/>
        </w:rPr>
        <w:t xml:space="preserve"> </w:t>
      </w:r>
      <w:r>
        <w:rPr>
          <w:w w:val="110"/>
        </w:rPr>
        <w:t>with the</w:t>
      </w:r>
      <w:r>
        <w:rPr>
          <w:spacing w:val="-7"/>
          <w:w w:val="110"/>
        </w:rPr>
        <w:t xml:space="preserve"> </w:t>
      </w:r>
      <w:r>
        <w:rPr>
          <w:w w:val="110"/>
        </w:rPr>
        <w:t>most</w:t>
      </w:r>
      <w:r>
        <w:rPr>
          <w:spacing w:val="-9"/>
          <w:w w:val="110"/>
        </w:rPr>
        <w:t xml:space="preserve"> </w:t>
      </w:r>
      <w:r>
        <w:rPr>
          <w:w w:val="110"/>
        </w:rPr>
        <w:t>medically</w:t>
      </w:r>
      <w:r>
        <w:rPr>
          <w:spacing w:val="-5"/>
          <w:w w:val="110"/>
        </w:rPr>
        <w:t xml:space="preserve"> </w:t>
      </w:r>
      <w:r>
        <w:rPr>
          <w:w w:val="110"/>
        </w:rPr>
        <w:t>complex</w:t>
      </w:r>
      <w:r>
        <w:rPr>
          <w:spacing w:val="-6"/>
          <w:w w:val="110"/>
        </w:rPr>
        <w:t xml:space="preserve"> </w:t>
      </w:r>
      <w:r>
        <w:rPr>
          <w:w w:val="110"/>
        </w:rPr>
        <w:t>and</w:t>
      </w:r>
      <w:r>
        <w:rPr>
          <w:spacing w:val="-5"/>
          <w:w w:val="110"/>
        </w:rPr>
        <w:t xml:space="preserve"> </w:t>
      </w:r>
      <w:r>
        <w:rPr>
          <w:w w:val="110"/>
        </w:rPr>
        <w:t>expensive</w:t>
      </w:r>
      <w:r>
        <w:rPr>
          <w:spacing w:val="-5"/>
          <w:w w:val="110"/>
        </w:rPr>
        <w:t xml:space="preserve"> </w:t>
      </w:r>
      <w:r>
        <w:rPr>
          <w:w w:val="110"/>
        </w:rPr>
        <w:t>conditions</w:t>
      </w:r>
      <w:r>
        <w:rPr>
          <w:spacing w:val="-3"/>
          <w:w w:val="110"/>
        </w:rPr>
        <w:t xml:space="preserve"> </w:t>
      </w:r>
      <w:r>
        <w:rPr>
          <w:w w:val="110"/>
        </w:rPr>
        <w:t>in</w:t>
      </w:r>
      <w:r>
        <w:rPr>
          <w:spacing w:val="-3"/>
          <w:w w:val="110"/>
        </w:rPr>
        <w:t xml:space="preserve"> </w:t>
      </w:r>
      <w:r>
        <w:rPr>
          <w:w w:val="110"/>
        </w:rPr>
        <w:t>Medicaid</w:t>
      </w:r>
      <w:r>
        <w:rPr>
          <w:spacing w:val="-4"/>
          <w:w w:val="110"/>
        </w:rPr>
        <w:t xml:space="preserve"> </w:t>
      </w:r>
      <w:r>
        <w:rPr>
          <w:w w:val="110"/>
        </w:rPr>
        <w:t>while</w:t>
      </w:r>
      <w:r>
        <w:rPr>
          <w:spacing w:val="-7"/>
          <w:w w:val="110"/>
        </w:rPr>
        <w:t xml:space="preserve"> </w:t>
      </w:r>
      <w:r>
        <w:rPr>
          <w:w w:val="110"/>
        </w:rPr>
        <w:t>reducing</w:t>
      </w:r>
      <w:r>
        <w:rPr>
          <w:spacing w:val="-3"/>
          <w:w w:val="110"/>
        </w:rPr>
        <w:t xml:space="preserve"> </w:t>
      </w:r>
      <w:r>
        <w:rPr>
          <w:w w:val="110"/>
        </w:rPr>
        <w:t>spending</w:t>
      </w:r>
    </w:p>
    <w:p w14:paraId="73E65B22" w14:textId="77777777" w:rsidR="002A27A7" w:rsidRDefault="002A27A7">
      <w:pPr>
        <w:sectPr w:rsidR="002A27A7">
          <w:headerReference w:type="default" r:id="rId6"/>
          <w:type w:val="continuous"/>
          <w:pgSz w:w="12240" w:h="15840"/>
          <w:pgMar w:top="1360" w:right="1340" w:bottom="280" w:left="1340" w:header="286" w:footer="720" w:gutter="0"/>
          <w:cols w:space="720"/>
        </w:sectPr>
      </w:pPr>
    </w:p>
    <w:p w14:paraId="67432348" w14:textId="7F893C44" w:rsidR="002A27A7" w:rsidRDefault="00212ECB">
      <w:pPr>
        <w:spacing w:before="81"/>
        <w:ind w:left="100" w:right="289"/>
        <w:rPr>
          <w:sz w:val="21"/>
        </w:rPr>
      </w:pPr>
      <w:r>
        <w:rPr>
          <w:w w:val="110"/>
        </w:rPr>
        <w:lastRenderedPageBreak/>
        <w:t xml:space="preserve">through </w:t>
      </w:r>
      <w:r>
        <w:rPr>
          <w:w w:val="110"/>
          <w:sz w:val="21"/>
        </w:rPr>
        <w:t xml:space="preserve">coordination of care across multiple providers and </w:t>
      </w:r>
      <w:r w:rsidR="006D004B">
        <w:rPr>
          <w:w w:val="110"/>
          <w:sz w:val="21"/>
        </w:rPr>
        <w:t>services and</w:t>
      </w:r>
      <w:r>
        <w:rPr>
          <w:w w:val="110"/>
          <w:sz w:val="21"/>
        </w:rPr>
        <w:t xml:space="preserve"> easing access to out-of- state care. The Senate bill (S. 428) currently has more than 30 cosponsors while the House version of the bill (H.R. 3325) has garnered more </w:t>
      </w:r>
      <w:r>
        <w:rPr>
          <w:w w:val="110"/>
          <w:sz w:val="21"/>
        </w:rPr>
        <w:t>than 60 cosponsors to date.</w:t>
      </w:r>
    </w:p>
    <w:p w14:paraId="15AD6BC8" w14:textId="77777777" w:rsidR="002A27A7" w:rsidRDefault="002A27A7">
      <w:pPr>
        <w:pStyle w:val="BodyText"/>
        <w:spacing w:before="10"/>
        <w:rPr>
          <w:sz w:val="20"/>
        </w:rPr>
      </w:pPr>
    </w:p>
    <w:p w14:paraId="390C9D57" w14:textId="77777777" w:rsidR="002A27A7" w:rsidRDefault="00212ECB">
      <w:pPr>
        <w:pStyle w:val="BodyText"/>
        <w:spacing w:before="1"/>
        <w:ind w:left="100" w:right="343"/>
      </w:pPr>
      <w:r>
        <w:rPr>
          <w:w w:val="105"/>
        </w:rPr>
        <w:t>All children need access to well-trained pediatricians and pediatric specialists. The CHGME program trains half of all pediatricians and pediatric specialists in the United States—more than 7,000 annually.</w:t>
      </w:r>
    </w:p>
    <w:p w14:paraId="33FCE999" w14:textId="77777777" w:rsidR="002A27A7" w:rsidRDefault="002A27A7">
      <w:pPr>
        <w:pStyle w:val="BodyText"/>
      </w:pPr>
    </w:p>
    <w:p w14:paraId="089A6801" w14:textId="44BF6BA7" w:rsidR="002A27A7" w:rsidRDefault="00212ECB">
      <w:pPr>
        <w:pStyle w:val="BodyText"/>
        <w:ind w:left="100"/>
      </w:pPr>
      <w:r>
        <w:rPr>
          <w:w w:val="110"/>
        </w:rPr>
        <w:t>The bipartisan Children’s Hospitals GME Support R</w:t>
      </w:r>
      <w:r>
        <w:rPr>
          <w:w w:val="110"/>
        </w:rPr>
        <w:t>eauthorization Act of 2018 (S. 2597/H.R. 5385) will extend the CHGME program for five years</w:t>
      </w:r>
      <w:r w:rsidR="006D004B">
        <w:rPr>
          <w:w w:val="110"/>
        </w:rPr>
        <w:t xml:space="preserve"> </w:t>
      </w:r>
      <w:r>
        <w:rPr>
          <w:w w:val="110"/>
        </w:rPr>
        <w:t>and sets full program funding at $330 million annually. Led by Reps. Gene Green, (D-Tex), and Michael Burgess, (R-Tex.) in the House and Sens. Bob Casey, (D-Pa), a</w:t>
      </w:r>
      <w:r>
        <w:rPr>
          <w:w w:val="110"/>
        </w:rPr>
        <w:t>nd Johnny Isakson, (R-Ga), in the Senate, the bills are supported by more than 80 members of</w:t>
      </w:r>
      <w:r>
        <w:rPr>
          <w:spacing w:val="2"/>
          <w:w w:val="110"/>
        </w:rPr>
        <w:t xml:space="preserve"> </w:t>
      </w:r>
      <w:r>
        <w:rPr>
          <w:w w:val="110"/>
        </w:rPr>
        <w:t>Congress.</w:t>
      </w:r>
    </w:p>
    <w:p w14:paraId="2694A48A" w14:textId="77777777" w:rsidR="002A27A7" w:rsidRDefault="002A27A7">
      <w:pPr>
        <w:pStyle w:val="BodyText"/>
        <w:spacing w:before="11"/>
        <w:rPr>
          <w:sz w:val="21"/>
        </w:rPr>
      </w:pPr>
    </w:p>
    <w:p w14:paraId="2F79021F" w14:textId="77777777" w:rsidR="002A27A7" w:rsidRDefault="00212ECB">
      <w:pPr>
        <w:pStyle w:val="BodyText"/>
        <w:ind w:left="4595"/>
      </w:pPr>
      <w:r>
        <w:rPr>
          <w:w w:val="110"/>
        </w:rPr>
        <w:t>###</w:t>
      </w:r>
    </w:p>
    <w:p w14:paraId="50533DBF" w14:textId="77777777" w:rsidR="002A27A7" w:rsidRDefault="002A27A7">
      <w:pPr>
        <w:pStyle w:val="BodyText"/>
        <w:rPr>
          <w:sz w:val="24"/>
        </w:rPr>
      </w:pPr>
    </w:p>
    <w:p w14:paraId="2474A41A" w14:textId="77777777" w:rsidR="002A27A7" w:rsidRDefault="002A27A7">
      <w:pPr>
        <w:pStyle w:val="BodyText"/>
        <w:spacing w:before="2"/>
        <w:rPr>
          <w:sz w:val="20"/>
        </w:rPr>
      </w:pPr>
    </w:p>
    <w:p w14:paraId="29C83983" w14:textId="77777777" w:rsidR="002A27A7" w:rsidRDefault="00212ECB">
      <w:pPr>
        <w:pStyle w:val="BodyText"/>
        <w:ind w:left="100"/>
      </w:pPr>
      <w:r>
        <w:rPr>
          <w:w w:val="110"/>
        </w:rPr>
        <w:t xml:space="preserve">Children’s Hospital Association is the national voice of more than 220 children’s hospitals, advancing child health through innovation in the quality, cost and delivery of care. </w:t>
      </w:r>
      <w:hyperlink r:id="rId7">
        <w:r>
          <w:rPr>
            <w:color w:val="0000FF"/>
            <w:w w:val="110"/>
            <w:u w:val="single" w:color="0000FF"/>
          </w:rPr>
          <w:t>http://www.childrenshosp</w:t>
        </w:r>
        <w:r>
          <w:rPr>
            <w:color w:val="0000FF"/>
            <w:w w:val="110"/>
            <w:u w:val="single" w:color="0000FF"/>
          </w:rPr>
          <w:t>itals.org</w:t>
        </w:r>
        <w:r>
          <w:rPr>
            <w:color w:val="0000FF"/>
            <w:w w:val="110"/>
          </w:rPr>
          <w:t xml:space="preserve"> </w:t>
        </w:r>
      </w:hyperlink>
      <w:r>
        <w:rPr>
          <w:w w:val="110"/>
        </w:rPr>
        <w:t xml:space="preserve">| </w:t>
      </w:r>
      <w:hyperlink r:id="rId8">
        <w:r>
          <w:rPr>
            <w:color w:val="0000FF"/>
            <w:w w:val="110"/>
            <w:u w:val="single" w:color="0000FF"/>
          </w:rPr>
          <w:t>www.speaknowforkids.org</w:t>
        </w:r>
      </w:hyperlink>
    </w:p>
    <w:p w14:paraId="015315AF" w14:textId="77777777" w:rsidR="002A27A7" w:rsidRDefault="002A27A7">
      <w:pPr>
        <w:pStyle w:val="BodyText"/>
        <w:spacing w:before="11"/>
        <w:rPr>
          <w:sz w:val="13"/>
        </w:rPr>
      </w:pPr>
    </w:p>
    <w:p w14:paraId="6B738BCD" w14:textId="5AE7423A" w:rsidR="002A27A7" w:rsidRDefault="00212ECB">
      <w:pPr>
        <w:pStyle w:val="BodyText"/>
        <w:spacing w:before="91"/>
        <w:ind w:left="100" w:right="523"/>
      </w:pPr>
      <w:r>
        <w:pict w14:anchorId="4AC71E46">
          <v:rect id="_x0000_s1026" style="position:absolute;left:0;text-align:left;margin-left:183.35pt;margin-top:28.75pt;width:3pt;height:.85pt;z-index:-251658752;mso-position-horizontal-relative:page" fillcolor="blue" stroked="f">
            <w10:wrap anchorx="page"/>
          </v:rect>
        </w:pict>
      </w:r>
      <w:r>
        <w:rPr>
          <w:w w:val="110"/>
        </w:rPr>
        <w:t xml:space="preserve">Learn more about </w:t>
      </w:r>
      <w:r>
        <w:rPr>
          <w:color w:val="0000FF"/>
          <w:w w:val="110"/>
          <w:u w:val="single" w:color="0000FF"/>
        </w:rPr>
        <w:t>Speak Now for Kids Family Advocacy Day</w:t>
      </w:r>
      <w:r>
        <w:rPr>
          <w:w w:val="110"/>
        </w:rPr>
        <w:t xml:space="preserve">; read stories about </w:t>
      </w:r>
      <w:r>
        <w:rPr>
          <w:color w:val="0000FF"/>
          <w:w w:val="110"/>
          <w:u w:val="single" w:color="0000FF"/>
        </w:rPr>
        <w:t>the child</w:t>
      </w:r>
      <w:r>
        <w:rPr>
          <w:color w:val="0000FF"/>
          <w:w w:val="110"/>
        </w:rPr>
        <w:t xml:space="preserve"> </w:t>
      </w:r>
      <w:r>
        <w:rPr>
          <w:color w:val="0000FF"/>
          <w:w w:val="110"/>
          <w:u w:val="single" w:color="0000FF"/>
        </w:rPr>
        <w:t>patients</w:t>
      </w:r>
      <w:r>
        <w:rPr>
          <w:color w:val="0000FF"/>
          <w:w w:val="110"/>
        </w:rPr>
        <w:t xml:space="preserve"> </w:t>
      </w:r>
      <w:r>
        <w:rPr>
          <w:w w:val="110"/>
        </w:rPr>
        <w:t xml:space="preserve">coming </w:t>
      </w:r>
      <w:r w:rsidR="006D004B">
        <w:rPr>
          <w:w w:val="110"/>
        </w:rPr>
        <w:t xml:space="preserve">to </w:t>
      </w:r>
      <w:r w:rsidR="006D004B" w:rsidRPr="006D004B">
        <w:rPr>
          <w:w w:val="110"/>
        </w:rPr>
        <w:t>Was</w:t>
      </w:r>
      <w:r w:rsidR="006D004B">
        <w:rPr>
          <w:w w:val="110"/>
        </w:rPr>
        <w:t xml:space="preserve">hington, D.C.; </w:t>
      </w:r>
      <w:r>
        <w:rPr>
          <w:w w:val="110"/>
        </w:rPr>
        <w:t xml:space="preserve">follow the families on Facebook, </w:t>
      </w:r>
      <w:hyperlink r:id="rId9">
        <w:r>
          <w:rPr>
            <w:color w:val="0000FF"/>
            <w:w w:val="110"/>
            <w:u w:val="single" w:color="0000FF"/>
          </w:rPr>
          <w:t>www.facebook.com/speaknowforkids</w:t>
        </w:r>
        <w:r>
          <w:rPr>
            <w:w w:val="110"/>
          </w:rPr>
          <w:t>,</w:t>
        </w:r>
        <w:r>
          <w:rPr>
            <w:spacing w:val="-37"/>
            <w:w w:val="110"/>
          </w:rPr>
          <w:t xml:space="preserve"> </w:t>
        </w:r>
      </w:hyperlink>
      <w:r>
        <w:rPr>
          <w:w w:val="110"/>
        </w:rPr>
        <w:t>and</w:t>
      </w:r>
      <w:r>
        <w:rPr>
          <w:spacing w:val="-39"/>
          <w:w w:val="110"/>
        </w:rPr>
        <w:t xml:space="preserve"> </w:t>
      </w:r>
      <w:r>
        <w:rPr>
          <w:w w:val="110"/>
        </w:rPr>
        <w:t>Twitter,</w:t>
      </w:r>
      <w:r>
        <w:rPr>
          <w:spacing w:val="-38"/>
          <w:w w:val="110"/>
        </w:rPr>
        <w:t xml:space="preserve"> </w:t>
      </w:r>
      <w:r>
        <w:rPr>
          <w:w w:val="110"/>
        </w:rPr>
        <w:t>@speaknowforkids,</w:t>
      </w:r>
      <w:r>
        <w:rPr>
          <w:spacing w:val="-37"/>
          <w:w w:val="110"/>
        </w:rPr>
        <w:t xml:space="preserve"> </w:t>
      </w:r>
      <w:r>
        <w:rPr>
          <w:w w:val="110"/>
        </w:rPr>
        <w:t>#SpeakNowForKids.</w:t>
      </w:r>
    </w:p>
    <w:sectPr w:rsidR="002A27A7">
      <w:pgSz w:w="12240" w:h="15840"/>
      <w:pgMar w:top="1360" w:right="1340" w:bottom="280" w:left="1340" w:header="28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96456" w14:textId="77777777" w:rsidR="00212ECB" w:rsidRDefault="00212ECB">
      <w:r>
        <w:separator/>
      </w:r>
    </w:p>
  </w:endnote>
  <w:endnote w:type="continuationSeparator" w:id="0">
    <w:p w14:paraId="3B12D14F" w14:textId="77777777" w:rsidR="00212ECB" w:rsidRDefault="0021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72588" w14:textId="77777777" w:rsidR="00212ECB" w:rsidRDefault="00212ECB">
      <w:r>
        <w:separator/>
      </w:r>
    </w:p>
  </w:footnote>
  <w:footnote w:type="continuationSeparator" w:id="0">
    <w:p w14:paraId="4811DDB6" w14:textId="77777777" w:rsidR="00212ECB" w:rsidRDefault="0021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4B3D9" w14:textId="77777777" w:rsidR="002A27A7" w:rsidRDefault="00212ECB">
    <w:pPr>
      <w:pStyle w:val="BodyText"/>
      <w:spacing w:line="14" w:lineRule="auto"/>
      <w:rPr>
        <w:sz w:val="20"/>
      </w:rPr>
    </w:pPr>
    <w:r>
      <w:rPr>
        <w:noProof/>
      </w:rPr>
      <w:drawing>
        <wp:anchor distT="0" distB="0" distL="0" distR="0" simplePos="0" relativeHeight="268432871" behindDoc="1" locked="0" layoutInCell="1" allowOverlap="1" wp14:anchorId="657D3672" wp14:editId="0F9EA42F">
          <wp:simplePos x="0" y="0"/>
          <wp:positionH relativeFrom="page">
            <wp:posOffset>2763011</wp:posOffset>
          </wp:positionH>
          <wp:positionV relativeFrom="page">
            <wp:posOffset>181356</wp:posOffset>
          </wp:positionV>
          <wp:extent cx="2182523" cy="6010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82523" cy="6010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A27A7"/>
    <w:rsid w:val="00212ECB"/>
    <w:rsid w:val="002A27A7"/>
    <w:rsid w:val="006D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440474"/>
  <w15:docId w15:val="{FDDCC2C4-4F88-401F-B489-ED0CB400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peaknowforkids.org/" TargetMode="External"/><Relationship Id="rId3" Type="http://schemas.openxmlformats.org/officeDocument/2006/relationships/webSettings" Target="webSettings.xml"/><Relationship Id="rId7" Type="http://schemas.openxmlformats.org/officeDocument/2006/relationships/hyperlink" Target="http://www.childrenshospital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acebook.com/speaknowforki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CHA-Approved FINAL 2018 FAD National News Release</dc:title>
  <dc:creator>norid</dc:creator>
  <cp:lastModifiedBy>Norida Torriente</cp:lastModifiedBy>
  <cp:revision>2</cp:revision>
  <dcterms:created xsi:type="dcterms:W3CDTF">2020-01-02T02:40:00Z</dcterms:created>
  <dcterms:modified xsi:type="dcterms:W3CDTF">2020-01-02T02:44:00Z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LastSaved">
    <vt:filetime>2020-01-02T00:00:00Z</vt:filetime>
  </property>
</Properties>
</file>